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2" w:rsidRDefault="006E51F2" w:rsidP="006E5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Przedmiotowy system o</w:t>
      </w:r>
      <w:r w:rsidRPr="00F46DE4">
        <w:rPr>
          <w:b/>
          <w:sz w:val="28"/>
          <w:szCs w:val="28"/>
        </w:rPr>
        <w:t xml:space="preserve">ceniania </w:t>
      </w:r>
      <w:r>
        <w:rPr>
          <w:b/>
          <w:sz w:val="28"/>
          <w:szCs w:val="28"/>
        </w:rPr>
        <w:t>ucznió</w:t>
      </w:r>
      <w:r w:rsidRPr="00F46DE4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w </w:t>
      </w:r>
      <w:r w:rsidRPr="00F46DE4">
        <w:rPr>
          <w:b/>
          <w:sz w:val="28"/>
          <w:szCs w:val="28"/>
        </w:rPr>
        <w:t>klasach I-III SP</w:t>
      </w:r>
    </w:p>
    <w:p w:rsidR="006E51F2" w:rsidRPr="00F46DE4" w:rsidRDefault="006E51F2" w:rsidP="006E51F2">
      <w:pPr>
        <w:spacing w:after="0" w:line="240" w:lineRule="auto"/>
        <w:jc w:val="center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jc w:val="center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I. W edukacji wczesnoszkolnej ocenie podlegają następujące kierunki edukacji: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polonistyczna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językowa. Język obcy nowożytny</w:t>
      </w:r>
      <w:r>
        <w:rPr>
          <w:sz w:val="24"/>
          <w:szCs w:val="24"/>
        </w:rPr>
        <w:t xml:space="preserve">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muzyczna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plastyczna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społeczna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rFonts w:cs="Calibri"/>
          <w:sz w:val="24"/>
          <w:szCs w:val="24"/>
        </w:rPr>
        <w:t>•</w:t>
      </w:r>
      <w:r w:rsidRPr="007C4B10">
        <w:rPr>
          <w:sz w:val="24"/>
          <w:szCs w:val="24"/>
        </w:rPr>
        <w:t xml:space="preserve"> Edukacja przyrodnicza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matematyczna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informatyczna</w:t>
      </w:r>
      <w:r>
        <w:rPr>
          <w:sz w:val="24"/>
          <w:szCs w:val="24"/>
        </w:rPr>
        <w:t xml:space="preserve">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Edukacja  techniczna</w:t>
      </w:r>
      <w:r>
        <w:rPr>
          <w:sz w:val="24"/>
          <w:szCs w:val="24"/>
        </w:rPr>
        <w:t xml:space="preserve">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Wychowanie fizyczne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Religia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 xml:space="preserve"> 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II. Bieżącą ocenę ucznia nauczyciel dokumentuje dokonując zapisów: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w dzienniku lekcyjnym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w zeszycie przedmiotowym ucznia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w zeszycie ćwiczeń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na wytworach pracy ucznia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III. Poziom osiągnięć ucznia wyrażany jest za pomocą oceny cyfrowej: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1 – niedostateczny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2 – dopuszczający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3 – dostateczny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4 – dobry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5 – bardzo dobry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6 – celujący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 xml:space="preserve">Ocenom  może towarzyszyć komentarz słowny.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Dopuszcza się stosowanie znaków +,-.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 xml:space="preserve">IV. Ocena półroczna, </w:t>
      </w:r>
      <w:proofErr w:type="spellStart"/>
      <w:r w:rsidRPr="007C4B10">
        <w:rPr>
          <w:sz w:val="24"/>
          <w:szCs w:val="24"/>
        </w:rPr>
        <w:t>końcoworoczna</w:t>
      </w:r>
      <w:proofErr w:type="spellEnd"/>
      <w:r w:rsidRPr="007C4B10">
        <w:rPr>
          <w:sz w:val="24"/>
          <w:szCs w:val="24"/>
        </w:rPr>
        <w:t>.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 xml:space="preserve">W oparciu o oceny  nauczyciel sporządza ocenę opisową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z poszczególnych edukacji: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•  Ocena półroczna – opis osiągnięć ucznia za I półrocze.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 xml:space="preserve">•  Ocena </w:t>
      </w:r>
      <w:proofErr w:type="spellStart"/>
      <w:r w:rsidRPr="007C4B10">
        <w:rPr>
          <w:sz w:val="24"/>
          <w:szCs w:val="24"/>
        </w:rPr>
        <w:t>końcoworoczna</w:t>
      </w:r>
      <w:proofErr w:type="spellEnd"/>
      <w:r w:rsidRPr="007C4B10">
        <w:rPr>
          <w:sz w:val="24"/>
          <w:szCs w:val="24"/>
        </w:rPr>
        <w:t xml:space="preserve"> – opis osiągnięć ucznia na świadectwie.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lastRenderedPageBreak/>
        <w:t>V. Ocena z zachowania jest oceną opisową na półrocze i na koniec roku szkolnego.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Ocena ta uwzględnia  w  szczególności: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wywiązywanie  się  z  obowiązków  ucznia,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postępowanie  zgodne  z  dobrem  społeczności  szkolnej,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dbałość  o  honor  i  tradycje  szkoły,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dbałość  o  piękno  mowy  ojczystej;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dbałość  o  bezpieczeństwo  i  zdrowie  własne  oraz  innych  osób,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>godne,  kulturalne  zachowanie  się  w  szkole  i  poza  nią,</w:t>
      </w:r>
    </w:p>
    <w:p w:rsidR="006E51F2" w:rsidRPr="007C4B10" w:rsidRDefault="006E51F2" w:rsidP="006E51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C4B10">
        <w:rPr>
          <w:sz w:val="24"/>
          <w:szCs w:val="24"/>
        </w:rPr>
        <w:t xml:space="preserve">okazywanie  szacunku  innym  osobom.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VI. Oceną z etyki/religii jest ocena cyfrowa: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1 – niedostateczny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2 – dopuszczający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3 – dostateczny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4 – dobry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5 – bardzo dobry</w:t>
      </w:r>
    </w:p>
    <w:p w:rsidR="006E51F2" w:rsidRPr="007C4B10" w:rsidRDefault="006E51F2" w:rsidP="006E51F2">
      <w:pPr>
        <w:spacing w:after="0" w:line="240" w:lineRule="auto"/>
        <w:rPr>
          <w:sz w:val="24"/>
          <w:szCs w:val="24"/>
        </w:rPr>
      </w:pPr>
      <w:r w:rsidRPr="007C4B10">
        <w:rPr>
          <w:sz w:val="24"/>
          <w:szCs w:val="24"/>
        </w:rPr>
        <w:t>6 – celujący</w:t>
      </w:r>
    </w:p>
    <w:p w:rsidR="006E51F2" w:rsidRDefault="006E51F2" w:rsidP="006E51F2">
      <w:pPr>
        <w:spacing w:after="0" w:line="240" w:lineRule="auto"/>
      </w:pP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VII. W klasach pierwszych na początku roku szkolnego przeprowadza się diagnozę wstępną ucznia, a uczniowie klas trzecich na koniec roku szkolnego (maj-czerwiec) piszą test kompetencji po I etapie kształcenia.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VIII. W procesie oceniania uwzględnia się: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• możliwości dziecka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• zaangażowanie ucznia i wkład pracy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• stopień opanowania materiału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• umiejętność rozwiązywania problemów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• postępy w rozwoju emocjonalno-społecznym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• osobiste sukcesy dziecka </w:t>
      </w:r>
    </w:p>
    <w:p w:rsidR="006E51F2" w:rsidRPr="006E51F2" w:rsidRDefault="006E51F2" w:rsidP="006E51F2">
      <w:pPr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Kryteria wymagań na poszczególne stopnie: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t>6 – celujący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</w:t>
      </w:r>
      <w:bookmarkStart w:id="0" w:name="_GoBack"/>
      <w:bookmarkEnd w:id="0"/>
      <w:r w:rsidRPr="006E51F2">
        <w:rPr>
          <w:sz w:val="24"/>
          <w:szCs w:val="24"/>
        </w:rPr>
        <w:t>uczeń opanował pełen zakres wiadomości i umiejętności określony podstawą programową,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biegle korzysta ze zdobytych wiadomości,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w podejmowanych działaniach prezentuje oryginalność i pomysłowość,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wykonując zadania i rozwiązując problemy proponuje śmiałe, odważne i nietypowe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51F2">
        <w:rPr>
          <w:sz w:val="24"/>
          <w:szCs w:val="24"/>
        </w:rPr>
        <w:t xml:space="preserve"> rozwiązania,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doskonale radzi sobie w nowych sytuacjach,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korzysta z różnych źródeł informacji,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potrafi samodzielnie wnioskować, uogólniać i dostrzegać związki przyczynowo - skutkowe,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osiąga sukcesy w konkursach. 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lastRenderedPageBreak/>
        <w:t>5 – bardzo dobry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uczeń posiada wiedzę obejmującą wiadomości i umiejętności podstawowe,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wykorzystuje biegle posiadaną wiedzę w różnych sytuacjach,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potrafi korzystać z różnych źródeł informacji,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twórczo i samodzielnie rozwiązuje problemy,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doskonale r</w:t>
      </w:r>
      <w:r>
        <w:rPr>
          <w:sz w:val="24"/>
          <w:szCs w:val="24"/>
        </w:rPr>
        <w:t>adzi sobie w nowych sytuacjach.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t>4 – dobry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uczeń opanował zakres wiadomości i umiejętności określony podstawą programową   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  w stopniu średnim,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sprawnie wykorzystuje posiadaną wiedzę w sytuacjach typowych,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pracuje samodzielnie,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potrafi poprawić swoje błędy,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rozwiązuje typowe zadania i problemy,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t>3 – dostateczny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uczeń opanował zakres wiadomości i umiejętności określony podstawą programową 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  w stopniu zadowalającym,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potrafi wykorzystać posiadaną wiedzę rozwiązując proste zadania,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z pomocą nauczyciela rozwiązuje typowe zadania i problemy o średnim stopniu trudności.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t>2 – dopuszczający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uczeń opanował zakres wiadomości i umiejętności określony podstawą programową 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  w stopniu niskim, niezbędnym do dalszej nauki,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wymaga wsparcia i pomocy w swoich działaniach i w rozwiązywaniu zadań,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samodzielnie wykonuje zadania o niewielkim stopniu trudności,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nie przestrzega limitów czasowych,</w:t>
      </w:r>
    </w:p>
    <w:p w:rsid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często nie kończy rozpoczętych działań.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</w:p>
    <w:p w:rsidR="006E51F2" w:rsidRPr="006E51F2" w:rsidRDefault="006E51F2" w:rsidP="006E51F2">
      <w:pPr>
        <w:numPr>
          <w:ilvl w:val="0"/>
          <w:numId w:val="2"/>
        </w:numPr>
        <w:spacing w:after="0" w:line="240" w:lineRule="auto"/>
        <w:rPr>
          <w:rFonts w:eastAsia="Calibri"/>
          <w:sz w:val="24"/>
          <w:szCs w:val="24"/>
        </w:rPr>
      </w:pPr>
      <w:r w:rsidRPr="006E51F2">
        <w:rPr>
          <w:rFonts w:eastAsia="Calibri"/>
          <w:sz w:val="24"/>
          <w:szCs w:val="24"/>
        </w:rPr>
        <w:t>1 – niedostateczny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- uczeń nie opanował wiadomości i umiejętności określonych podstawą programową, a braki 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 xml:space="preserve">  wiedzy uniemożliwiają kontynuowanie edukacji na wyższym etapie nauczania,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uczeń nie rozwiązuje zadań nawet o niewielkim, elementarnym stopniu trudności,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nie radzi sobie nawet z pomocą nauczyciela,</w:t>
      </w:r>
    </w:p>
    <w:p w:rsidR="006E51F2" w:rsidRPr="006E51F2" w:rsidRDefault="006E51F2" w:rsidP="006E51F2">
      <w:pPr>
        <w:spacing w:after="0" w:line="240" w:lineRule="auto"/>
        <w:rPr>
          <w:sz w:val="24"/>
          <w:szCs w:val="24"/>
        </w:rPr>
      </w:pPr>
      <w:r w:rsidRPr="006E51F2">
        <w:rPr>
          <w:sz w:val="24"/>
          <w:szCs w:val="24"/>
        </w:rPr>
        <w:t>- odmawia wykonania zadania, nie próbuje, nie stara się, niszczy prace.</w:t>
      </w:r>
    </w:p>
    <w:p w:rsidR="006E51F2" w:rsidRDefault="006E51F2" w:rsidP="006E51F2">
      <w:pPr>
        <w:spacing w:after="0" w:line="240" w:lineRule="auto"/>
      </w:pPr>
    </w:p>
    <w:p w:rsidR="006E51F2" w:rsidRDefault="006E51F2" w:rsidP="006E51F2">
      <w:pPr>
        <w:spacing w:after="0" w:line="240" w:lineRule="auto"/>
      </w:pPr>
    </w:p>
    <w:sectPr w:rsidR="006E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2"/>
    <w:rsid w:val="006E51F2"/>
    <w:rsid w:val="009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E51F2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6E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E51F2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6E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2021-11-07T14:39:00Z</dcterms:created>
  <dcterms:modified xsi:type="dcterms:W3CDTF">2021-11-07T14:48:00Z</dcterms:modified>
</cp:coreProperties>
</file>